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08640" w14:textId="579DC123" w:rsidR="008933D4" w:rsidRDefault="00D03CB2" w:rsidP="008933D4">
      <w:pPr>
        <w:jc w:val="both"/>
        <w:rPr>
          <w:rFonts w:cs="Times New Roman"/>
          <w:b/>
          <w:shd w:val="clear" w:color="auto" w:fill="FFFFFF"/>
        </w:rPr>
      </w:pPr>
      <w:r w:rsidRPr="00D03CB2">
        <w:rPr>
          <w:rFonts w:cs="Times New Roman"/>
          <w:b/>
        </w:rPr>
        <w:t xml:space="preserve">Обґрунтування </w:t>
      </w:r>
      <w:r w:rsidR="008933D4" w:rsidRPr="004B7EBF">
        <w:rPr>
          <w:rFonts w:cs="Times New Roman"/>
          <w:b/>
        </w:rPr>
        <w:t xml:space="preserve">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7F44B0" w:rsidRPr="004B7EBF">
        <w:rPr>
          <w:rFonts w:cs="Times New Roman"/>
          <w:b/>
        </w:rPr>
        <w:t>«</w:t>
      </w:r>
      <w:r w:rsidR="006C760D" w:rsidRPr="004B7EBF">
        <w:rPr>
          <w:rFonts w:cs="Times New Roman"/>
          <w:b/>
        </w:rPr>
        <w:t>Освітлювальне обладнання</w:t>
      </w:r>
      <w:r w:rsidR="007F44B0" w:rsidRPr="004B7EBF">
        <w:rPr>
          <w:rFonts w:cs="Times New Roman"/>
          <w:b/>
        </w:rPr>
        <w:t xml:space="preserve">», </w:t>
      </w:r>
      <w:r w:rsidR="008933D4" w:rsidRPr="004B7EBF">
        <w:rPr>
          <w:rFonts w:eastAsia="Times New Roman" w:cs="Times New Roman"/>
          <w:b/>
          <w:bCs/>
          <w:lang w:eastAsia="ar-SA"/>
        </w:rPr>
        <w:t xml:space="preserve">код </w:t>
      </w:r>
      <w:r w:rsidR="006C760D" w:rsidRPr="004B7EBF">
        <w:rPr>
          <w:rFonts w:eastAsia="Times New Roman" w:cs="Times New Roman"/>
          <w:b/>
          <w:bCs/>
          <w:lang w:eastAsia="ar-SA"/>
        </w:rPr>
        <w:t>ДК 021:2015: 31520000-7 Світильники та освітлювальна арматура</w:t>
      </w:r>
      <w:r w:rsidR="008933D4" w:rsidRPr="004B7EBF">
        <w:rPr>
          <w:rFonts w:eastAsia="Times New Roman" w:cs="Times New Roman"/>
          <w:b/>
          <w:lang w:eastAsia="ar-SA"/>
        </w:rPr>
        <w:t>,</w:t>
      </w:r>
      <w:r w:rsidR="008933D4" w:rsidRPr="004B7EBF">
        <w:rPr>
          <w:rFonts w:cs="Times New Roman"/>
          <w:b/>
          <w:shd w:val="clear" w:color="auto" w:fill="FFFFFF"/>
        </w:rPr>
        <w:t xml:space="preserve"> ідентифікаційний номер в електронній системі закупівель </w:t>
      </w:r>
      <w:r w:rsidR="006C760D" w:rsidRPr="004B7EBF">
        <w:rPr>
          <w:rFonts w:cs="Times New Roman"/>
          <w:b/>
          <w:shd w:val="clear" w:color="auto" w:fill="FFFFFF"/>
        </w:rPr>
        <w:t>UA-2025-03-07-009009-a</w:t>
      </w:r>
      <w:r w:rsidR="008933D4" w:rsidRPr="004B7EBF">
        <w:rPr>
          <w:rFonts w:cs="Times New Roman"/>
        </w:rPr>
        <w:t xml:space="preserve"> </w:t>
      </w:r>
      <w:r w:rsidR="008933D4" w:rsidRPr="004B7EBF">
        <w:rPr>
          <w:rFonts w:cs="Times New Roman"/>
          <w:b/>
          <w:shd w:val="clear" w:color="auto" w:fill="FFFFFF"/>
        </w:rPr>
        <w:t xml:space="preserve"> на очікувану вартість -  </w:t>
      </w:r>
      <w:r w:rsidR="006C760D" w:rsidRPr="004B7EBF">
        <w:rPr>
          <w:rFonts w:cs="Times New Roman"/>
          <w:b/>
          <w:shd w:val="clear" w:color="auto" w:fill="FFFFFF"/>
        </w:rPr>
        <w:t>232016,67 грн</w:t>
      </w:r>
      <w:r w:rsidR="008933D4" w:rsidRPr="004B7EBF">
        <w:rPr>
          <w:rFonts w:cs="Times New Roman"/>
          <w:b/>
          <w:shd w:val="clear" w:color="auto" w:fill="FFFFFF"/>
        </w:rPr>
        <w:t>.</w:t>
      </w:r>
    </w:p>
    <w:p w14:paraId="53C35E6B" w14:textId="77777777" w:rsidR="004B7EBF" w:rsidRPr="004B7EBF" w:rsidRDefault="004B7EBF" w:rsidP="008933D4">
      <w:pPr>
        <w:jc w:val="both"/>
        <w:rPr>
          <w:rFonts w:cs="Times New Roman"/>
          <w:b/>
          <w:color w:val="auto"/>
          <w:shd w:val="clear" w:color="auto" w:fill="FFFFFF"/>
        </w:rPr>
      </w:pPr>
    </w:p>
    <w:p w14:paraId="649B2E4C" w14:textId="77777777" w:rsidR="008933D4" w:rsidRPr="004B7EBF" w:rsidRDefault="008933D4" w:rsidP="000A133D">
      <w:pPr>
        <w:widowControl/>
        <w:suppressAutoHyphens w:val="0"/>
        <w:ind w:firstLine="720"/>
        <w:jc w:val="both"/>
        <w:rPr>
          <w:rFonts w:eastAsia="Times New Roman" w:cs="Times New Roman"/>
          <w:color w:val="auto"/>
          <w:lang w:eastAsia="ru-RU" w:bidi="ar-SA"/>
        </w:rPr>
      </w:pPr>
      <w:r w:rsidRPr="004B7EBF">
        <w:rPr>
          <w:rFonts w:eastAsia="Times New Roman" w:cs="Times New Roman"/>
          <w:b/>
          <w:color w:val="auto"/>
          <w:lang w:eastAsia="ru-RU" w:bidi="ar-SA"/>
        </w:rPr>
        <w:t xml:space="preserve">Підстава для публікації обґрунтування: </w:t>
      </w:r>
      <w:r w:rsidRPr="004B7EBF">
        <w:rPr>
          <w:rFonts w:eastAsia="Times New Roman" w:cs="Times New Roman"/>
          <w:color w:val="auto"/>
          <w:lang w:eastAsia="ru-RU" w:bidi="ar-SA"/>
        </w:rPr>
        <w:t>постанова Кабінету Міністрів України від 11.10.2016 р № 710 «Про ефективне використання бюджетних коштів» (зі змінами).</w:t>
      </w:r>
    </w:p>
    <w:p w14:paraId="34C6FEFD" w14:textId="5130FBE3" w:rsidR="00CA7818" w:rsidRPr="004B7EBF" w:rsidRDefault="008933D4" w:rsidP="00CA7818">
      <w:pPr>
        <w:widowControl/>
        <w:suppressAutoHyphens w:val="0"/>
        <w:ind w:firstLine="720"/>
        <w:jc w:val="both"/>
        <w:rPr>
          <w:rFonts w:cs="Times New Roman"/>
        </w:rPr>
      </w:pPr>
      <w:r w:rsidRPr="004B7EBF">
        <w:rPr>
          <w:rFonts w:cs="Times New Roman"/>
          <w:b/>
        </w:rPr>
        <w:t>Мета проведення закупівлі:</w:t>
      </w:r>
      <w:r w:rsidRPr="004B7EBF">
        <w:rPr>
          <w:rFonts w:cs="Times New Roman"/>
        </w:rPr>
        <w:t xml:space="preserve">  </w:t>
      </w:r>
      <w:r w:rsidR="00CA7818" w:rsidRPr="004B7EBF">
        <w:rPr>
          <w:rFonts w:cs="Times New Roman"/>
        </w:rPr>
        <w:t xml:space="preserve">придбання товару здійснюється з метою використання постановочного освітлення сцени вистав та для забезпечення комплексної взаємодії та взаємозаміни з існуючими приладами. </w:t>
      </w:r>
    </w:p>
    <w:p w14:paraId="7092E8BC" w14:textId="5929D46B" w:rsidR="008933D4" w:rsidRPr="004B7EBF" w:rsidRDefault="008933D4" w:rsidP="00CA7818">
      <w:pPr>
        <w:widowControl/>
        <w:suppressAutoHyphens w:val="0"/>
        <w:ind w:firstLine="720"/>
        <w:jc w:val="both"/>
        <w:rPr>
          <w:rFonts w:cs="Times New Roman"/>
          <w:b/>
          <w:shd w:val="clear" w:color="auto" w:fill="FFFFFF"/>
        </w:rPr>
      </w:pPr>
      <w:r w:rsidRPr="004B7EBF">
        <w:rPr>
          <w:rFonts w:cs="Times New Roman"/>
          <w:b/>
          <w:shd w:val="clear" w:color="auto" w:fill="FFFFFF"/>
        </w:rPr>
        <w:t>Оголошення про проведення відкритих торгів</w:t>
      </w:r>
    </w:p>
    <w:p w14:paraId="4EF76836" w14:textId="2248DE8B" w:rsidR="008933D4" w:rsidRPr="004B7EBF" w:rsidRDefault="008933D4" w:rsidP="008933D4">
      <w:pPr>
        <w:jc w:val="both"/>
        <w:rPr>
          <w:rFonts w:cs="Times New Roman"/>
          <w:shd w:val="clear" w:color="auto" w:fill="FFFFFF"/>
        </w:rPr>
      </w:pPr>
      <w:r w:rsidRPr="004B7EBF">
        <w:rPr>
          <w:rFonts w:cs="Times New Roman"/>
          <w:shd w:val="clear" w:color="auto" w:fill="FFFFFF"/>
        </w:rPr>
        <w:t>1.Найменування</w:t>
      </w:r>
      <w:r w:rsidRPr="004B7EBF">
        <w:rPr>
          <w:rFonts w:cs="Times New Roman"/>
          <w:b/>
          <w:shd w:val="clear" w:color="auto" w:fill="FFFFFF"/>
        </w:rPr>
        <w:t xml:space="preserve">: </w:t>
      </w:r>
      <w:r w:rsidRPr="004B7EBF">
        <w:rPr>
          <w:rFonts w:cs="Times New Roman"/>
          <w:shd w:val="clear" w:color="auto" w:fill="FFFFFF"/>
        </w:rPr>
        <w:t>Обухівський центр культури і дозвілля Обухівської міської ради Київської області .</w:t>
      </w:r>
    </w:p>
    <w:p w14:paraId="0465B976" w14:textId="79F0EEBC" w:rsidR="008933D4" w:rsidRPr="004B7EBF" w:rsidRDefault="008933D4" w:rsidP="008933D4">
      <w:pPr>
        <w:jc w:val="both"/>
        <w:rPr>
          <w:rFonts w:cs="Times New Roman"/>
          <w:shd w:val="clear" w:color="auto" w:fill="FFFFFF"/>
        </w:rPr>
      </w:pPr>
      <w:r w:rsidRPr="004B7EBF">
        <w:rPr>
          <w:rFonts w:cs="Times New Roman"/>
          <w:shd w:val="clear" w:color="auto" w:fill="FFFFFF"/>
        </w:rPr>
        <w:t>2.Місце знаходження: 08700, Київська обл., місто Обухів, вул. Київська, 117.</w:t>
      </w:r>
    </w:p>
    <w:p w14:paraId="4D888F2D" w14:textId="707E471A" w:rsidR="008933D4" w:rsidRPr="004B7EBF" w:rsidRDefault="008933D4" w:rsidP="008933D4">
      <w:pPr>
        <w:jc w:val="both"/>
        <w:rPr>
          <w:rFonts w:cs="Times New Roman"/>
          <w:shd w:val="clear" w:color="auto" w:fill="FFFFFF"/>
        </w:rPr>
      </w:pPr>
      <w:r w:rsidRPr="004B7EBF">
        <w:rPr>
          <w:rFonts w:cs="Times New Roman"/>
          <w:shd w:val="clear" w:color="auto" w:fill="FFFFFF"/>
        </w:rPr>
        <w:t>3.Код ЄДРПОУ: 26375559.</w:t>
      </w:r>
    </w:p>
    <w:p w14:paraId="0AE98ABE" w14:textId="377AAA48" w:rsidR="008933D4" w:rsidRPr="004B7EBF" w:rsidRDefault="008933D4" w:rsidP="008933D4">
      <w:pPr>
        <w:jc w:val="both"/>
        <w:rPr>
          <w:rFonts w:cs="Times New Roman"/>
          <w:shd w:val="clear" w:color="auto" w:fill="FFFFFF"/>
        </w:rPr>
      </w:pPr>
      <w:r w:rsidRPr="004B7EBF">
        <w:rPr>
          <w:rFonts w:cs="Times New Roman"/>
          <w:shd w:val="clear" w:color="auto" w:fill="FFFFFF"/>
        </w:rPr>
        <w:t>4.Категорія:  відповідно до п.1 ч.4 ст.2 Закону України №922-</w:t>
      </w:r>
      <w:r w:rsidRPr="004B7EBF">
        <w:rPr>
          <w:rFonts w:cs="Times New Roman"/>
          <w:shd w:val="clear" w:color="auto" w:fill="FFFFFF"/>
          <w:lang w:val="en-US"/>
        </w:rPr>
        <w:t>VIII</w:t>
      </w:r>
      <w:r w:rsidRPr="004B7EBF">
        <w:rPr>
          <w:rFonts w:cs="Times New Roman"/>
          <w:shd w:val="clear" w:color="auto" w:fill="FFFFFF"/>
        </w:rPr>
        <w:t xml:space="preserve"> «Про публічні закупівлі» в редакції від 19.04.2020 р.</w:t>
      </w:r>
    </w:p>
    <w:p w14:paraId="3C7C42E3" w14:textId="524A46E8" w:rsidR="008933D4" w:rsidRPr="004B7EBF" w:rsidRDefault="008933D4" w:rsidP="008933D4">
      <w:pPr>
        <w:keepLines/>
        <w:autoSpaceDE w:val="0"/>
        <w:autoSpaceDN w:val="0"/>
        <w:jc w:val="both"/>
        <w:rPr>
          <w:rFonts w:cs="Times New Roman"/>
          <w:shd w:val="clear" w:color="auto" w:fill="FFFFFF"/>
        </w:rPr>
      </w:pPr>
      <w:r w:rsidRPr="004B7EBF">
        <w:rPr>
          <w:rFonts w:cs="Times New Roman"/>
          <w:shd w:val="clear" w:color="auto" w:fill="FFFFFF"/>
        </w:rPr>
        <w:t>5.Назва предмету закупівлі із зазначенням коду за Єдиним закупівельним словником:</w:t>
      </w:r>
      <w:r w:rsidRPr="004B7EBF">
        <w:rPr>
          <w:rFonts w:cs="Times New Roman"/>
          <w:b/>
        </w:rPr>
        <w:t xml:space="preserve"> «</w:t>
      </w:r>
      <w:r w:rsidR="006C760D" w:rsidRPr="004B7EBF">
        <w:rPr>
          <w:rFonts w:cs="Times New Roman"/>
          <w:b/>
        </w:rPr>
        <w:t>Освітлювальне обладнання</w:t>
      </w:r>
      <w:r w:rsidRPr="004B7EBF">
        <w:rPr>
          <w:rFonts w:cs="Times New Roman"/>
        </w:rPr>
        <w:t>»</w:t>
      </w:r>
      <w:r w:rsidRPr="004B7EBF">
        <w:rPr>
          <w:rFonts w:eastAsia="Times New Roman" w:cs="Times New Roman"/>
          <w:lang w:eastAsia="ru-RU"/>
        </w:rPr>
        <w:t xml:space="preserve"> </w:t>
      </w:r>
      <w:r w:rsidRPr="004B7EBF">
        <w:rPr>
          <w:rFonts w:cs="Times New Roman"/>
        </w:rPr>
        <w:t>(</w:t>
      </w:r>
      <w:r w:rsidR="006C760D" w:rsidRPr="004B7EBF">
        <w:rPr>
          <w:rFonts w:eastAsia="Times New Roman" w:cs="Times New Roman"/>
          <w:bCs/>
          <w:lang w:eastAsia="ar-SA"/>
        </w:rPr>
        <w:t>ДК 021:2015: 31520000-7 Світильники та освітлювальна арматура</w:t>
      </w:r>
      <w:r w:rsidRPr="004B7EBF">
        <w:rPr>
          <w:rFonts w:eastAsia="Times New Roman" w:cs="Times New Roman"/>
          <w:lang w:eastAsia="ar-SA"/>
        </w:rPr>
        <w:t>)</w:t>
      </w:r>
      <w:r w:rsidRPr="004B7EBF">
        <w:rPr>
          <w:rFonts w:cs="Times New Roman"/>
          <w:shd w:val="clear" w:color="auto" w:fill="FFFFFF"/>
        </w:rPr>
        <w:t>.</w:t>
      </w:r>
    </w:p>
    <w:p w14:paraId="061ECA39" w14:textId="48CEAEAB" w:rsidR="008933D4" w:rsidRPr="004B7EBF" w:rsidRDefault="008933D4" w:rsidP="008933D4">
      <w:pPr>
        <w:jc w:val="both"/>
        <w:rPr>
          <w:rFonts w:cs="Times New Roman"/>
          <w:shd w:val="clear" w:color="auto" w:fill="FFFFFF"/>
        </w:rPr>
      </w:pPr>
      <w:r w:rsidRPr="004B7EBF">
        <w:rPr>
          <w:rFonts w:cs="Times New Roman"/>
          <w:shd w:val="clear" w:color="auto" w:fill="FFFFFF"/>
        </w:rPr>
        <w:t xml:space="preserve">6.Дата оголошення:  </w:t>
      </w:r>
      <w:r w:rsidR="00755497" w:rsidRPr="004B7EBF">
        <w:rPr>
          <w:rFonts w:cs="Times New Roman"/>
          <w:shd w:val="clear" w:color="auto" w:fill="FFFFFF"/>
        </w:rPr>
        <w:t>07.03</w:t>
      </w:r>
      <w:r w:rsidRPr="004B7EBF">
        <w:rPr>
          <w:rFonts w:cs="Times New Roman"/>
          <w:shd w:val="clear" w:color="auto" w:fill="FFFFFF"/>
        </w:rPr>
        <w:t xml:space="preserve">.2025.  </w:t>
      </w:r>
    </w:p>
    <w:p w14:paraId="66409252" w14:textId="4C4531FB" w:rsidR="008933D4" w:rsidRPr="004B7EBF" w:rsidRDefault="008933D4" w:rsidP="008933D4">
      <w:pPr>
        <w:jc w:val="both"/>
        <w:rPr>
          <w:rFonts w:cs="Times New Roman"/>
          <w:shd w:val="clear" w:color="auto" w:fill="FFFFFF"/>
        </w:rPr>
      </w:pPr>
      <w:r w:rsidRPr="004B7EBF">
        <w:rPr>
          <w:rFonts w:cs="Times New Roman"/>
        </w:rPr>
        <w:t>7.Процедура закупівлі:</w:t>
      </w:r>
      <w:r w:rsidRPr="004B7EBF">
        <w:rPr>
          <w:rFonts w:cs="Times New Roman"/>
          <w:shd w:val="clear" w:color="auto" w:fill="FFFFFF"/>
        </w:rPr>
        <w:t xml:space="preserve"> </w:t>
      </w:r>
      <w:r w:rsidR="006C760D" w:rsidRPr="004B7EBF">
        <w:rPr>
          <w:rFonts w:cs="Times New Roman"/>
          <w:shd w:val="clear" w:color="auto" w:fill="FFFFFF"/>
        </w:rPr>
        <w:t>відкриті торги з особливостями</w:t>
      </w:r>
      <w:r w:rsidRPr="004B7EBF">
        <w:rPr>
          <w:rFonts w:cs="Times New Roman"/>
          <w:shd w:val="clear" w:color="auto" w:fill="FFFFFF"/>
        </w:rPr>
        <w:t xml:space="preserve">. </w:t>
      </w:r>
    </w:p>
    <w:p w14:paraId="563A34AC" w14:textId="30C08028" w:rsidR="008933D4" w:rsidRPr="004B7EBF" w:rsidRDefault="008933D4" w:rsidP="008933D4">
      <w:pPr>
        <w:rPr>
          <w:rFonts w:cs="Times New Roman"/>
          <w:color w:val="auto"/>
          <w:shd w:val="clear" w:color="auto" w:fill="F0F5F2"/>
          <w:lang w:val="ru-RU"/>
        </w:rPr>
      </w:pPr>
      <w:r w:rsidRPr="004B7EBF">
        <w:rPr>
          <w:rFonts w:cs="Times New Roman"/>
        </w:rPr>
        <w:t xml:space="preserve">8.Ідентифікатор закупівлі: </w:t>
      </w:r>
      <w:r w:rsidRPr="004B7EBF">
        <w:rPr>
          <w:rFonts w:cs="Times New Roman"/>
          <w:b/>
          <w:shd w:val="clear" w:color="auto" w:fill="FFFFFF"/>
        </w:rPr>
        <w:t>:</w:t>
      </w:r>
      <w:r w:rsidRPr="004B7EBF">
        <w:rPr>
          <w:rFonts w:cs="Times New Roman"/>
          <w:shd w:val="clear" w:color="auto" w:fill="F0F5F2"/>
        </w:rPr>
        <w:t xml:space="preserve">  </w:t>
      </w:r>
      <w:r w:rsidR="006C760D" w:rsidRPr="004B7EBF">
        <w:rPr>
          <w:rFonts w:cs="Times New Roman"/>
          <w:shd w:val="clear" w:color="auto" w:fill="F0F5F2"/>
        </w:rPr>
        <w:t>UA-2025-03-07-009009-a</w:t>
      </w:r>
      <w:r w:rsidR="006C760D" w:rsidRPr="004B7EBF">
        <w:rPr>
          <w:rFonts w:cs="Times New Roman"/>
          <w:shd w:val="clear" w:color="auto" w:fill="F0F5F2"/>
          <w:lang w:val="ru-RU"/>
        </w:rPr>
        <w:t>/</w:t>
      </w:r>
    </w:p>
    <w:p w14:paraId="12037F02" w14:textId="3675BB4B" w:rsidR="008933D4" w:rsidRPr="004B7EBF" w:rsidRDefault="008933D4" w:rsidP="008933D4">
      <w:pPr>
        <w:rPr>
          <w:rFonts w:cs="Times New Roman"/>
        </w:rPr>
      </w:pPr>
      <w:r w:rsidRPr="004B7EBF">
        <w:rPr>
          <w:rFonts w:cs="Times New Roman"/>
        </w:rPr>
        <w:t xml:space="preserve">9.Строк </w:t>
      </w:r>
      <w:r w:rsidR="00755497" w:rsidRPr="004B7EBF">
        <w:rPr>
          <w:rFonts w:cs="Times New Roman"/>
        </w:rPr>
        <w:t>поставки товару</w:t>
      </w:r>
      <w:r w:rsidRPr="004B7EBF">
        <w:rPr>
          <w:rFonts w:cs="Times New Roman"/>
        </w:rPr>
        <w:t xml:space="preserve">: </w:t>
      </w:r>
      <w:r w:rsidR="00755497" w:rsidRPr="004B7EBF">
        <w:rPr>
          <w:rFonts w:cs="Times New Roman"/>
        </w:rPr>
        <w:t>з дати підписання договору до 10.04.</w:t>
      </w:r>
      <w:r w:rsidRPr="004B7EBF">
        <w:rPr>
          <w:rFonts w:cs="Times New Roman"/>
        </w:rPr>
        <w:t>2025 року.</w:t>
      </w:r>
    </w:p>
    <w:p w14:paraId="2B2C1F02" w14:textId="3BCB7C5A" w:rsidR="008933D4" w:rsidRPr="004B7EBF" w:rsidRDefault="008933D4" w:rsidP="008933D4">
      <w:pPr>
        <w:jc w:val="both"/>
        <w:rPr>
          <w:rFonts w:cs="Times New Roman"/>
          <w:shd w:val="clear" w:color="auto" w:fill="FFFFFF"/>
        </w:rPr>
      </w:pPr>
      <w:r w:rsidRPr="004B7EBF">
        <w:rPr>
          <w:rFonts w:cs="Times New Roman"/>
          <w:shd w:val="clear" w:color="auto" w:fill="FFFFFF"/>
        </w:rPr>
        <w:t xml:space="preserve">10.Очікувана вартість предмета закупівлі: </w:t>
      </w:r>
      <w:r w:rsidR="006C760D" w:rsidRPr="004B7EBF">
        <w:rPr>
          <w:rFonts w:cs="Times New Roman"/>
          <w:shd w:val="clear" w:color="auto" w:fill="FFFFFF"/>
        </w:rPr>
        <w:t>232016,67 грн з ПДВ</w:t>
      </w:r>
      <w:r w:rsidRPr="004B7EBF">
        <w:rPr>
          <w:rFonts w:cs="Times New Roman"/>
          <w:shd w:val="clear" w:color="auto" w:fill="FFFFFF"/>
        </w:rPr>
        <w:t>.</w:t>
      </w:r>
      <w:r w:rsidRPr="004B7EBF">
        <w:rPr>
          <w:rFonts w:cs="Times New Roman"/>
        </w:rPr>
        <w:t xml:space="preserve"> </w:t>
      </w:r>
      <w:r w:rsidRPr="004B7EBF">
        <w:rPr>
          <w:rFonts w:cs="Times New Roman"/>
          <w:shd w:val="clear" w:color="auto" w:fill="FFFFFF"/>
        </w:rPr>
        <w:t>Очікувана вартість закупівлі розрахована у межах затверджених кошторисних призначень та обсягів фінансування.</w:t>
      </w:r>
    </w:p>
    <w:p w14:paraId="56AE5ACE" w14:textId="60097AE5" w:rsidR="008933D4" w:rsidRPr="004B7EBF" w:rsidRDefault="008933D4" w:rsidP="000A133D">
      <w:pPr>
        <w:ind w:firstLine="720"/>
        <w:jc w:val="both"/>
        <w:rPr>
          <w:rFonts w:cs="Times New Roman"/>
          <w:shd w:val="clear" w:color="auto" w:fill="FFFFFF"/>
        </w:rPr>
      </w:pPr>
      <w:r w:rsidRPr="004B7EBF">
        <w:rPr>
          <w:rFonts w:cs="Times New Roman"/>
          <w:shd w:val="clear" w:color="auto" w:fill="FFFFFF"/>
        </w:rPr>
        <w:t xml:space="preserve">Посилання па процедуру закупівлі в електронній системі закупівель: </w:t>
      </w:r>
      <w:r w:rsidR="00104E92" w:rsidRPr="004B7EBF">
        <w:rPr>
          <w:rFonts w:cs="Times New Roman"/>
        </w:rPr>
        <w:t xml:space="preserve"> </w:t>
      </w:r>
      <w:r w:rsidR="00104E92" w:rsidRPr="004B7EBF">
        <w:rPr>
          <w:rFonts w:cs="Times New Roman"/>
          <w:shd w:val="clear" w:color="auto" w:fill="FFFFFF"/>
        </w:rPr>
        <w:t>https:/</w:t>
      </w:r>
      <w:r w:rsidR="00AA2872" w:rsidRPr="004B7EBF">
        <w:rPr>
          <w:rFonts w:cs="Times New Roman"/>
          <w:shd w:val="clear" w:color="auto" w:fill="FFFFFF"/>
        </w:rPr>
        <w:t>/</w:t>
      </w:r>
      <w:r w:rsidR="00755497" w:rsidRPr="004B7EBF">
        <w:rPr>
          <w:rFonts w:cs="Times New Roman"/>
          <w:shd w:val="clear" w:color="auto" w:fill="FFFFFF"/>
        </w:rPr>
        <w:t>my.zakupivli.pro/cabinet/purchases/state_purchase/view/57956129</w:t>
      </w:r>
      <w:r w:rsidR="00104E92" w:rsidRPr="004B7EBF">
        <w:rPr>
          <w:rFonts w:cs="Times New Roman"/>
          <w:shd w:val="clear" w:color="auto" w:fill="FFFFFF"/>
        </w:rPr>
        <w:t>.</w:t>
      </w:r>
    </w:p>
    <w:p w14:paraId="0ED7DB7E" w14:textId="42A6D2AF" w:rsidR="008933D4" w:rsidRPr="004B7EBF" w:rsidRDefault="008933D4" w:rsidP="00D9720C">
      <w:pPr>
        <w:spacing w:line="240" w:lineRule="atLeast"/>
        <w:ind w:firstLine="720"/>
        <w:jc w:val="both"/>
        <w:rPr>
          <w:rFonts w:cs="Times New Roman"/>
          <w:shd w:val="clear" w:color="auto" w:fill="FFFFFF"/>
        </w:rPr>
      </w:pPr>
      <w:r w:rsidRPr="004B7EBF">
        <w:rPr>
          <w:rFonts w:cs="Times New Roman"/>
          <w:shd w:val="clear" w:color="auto" w:fill="FFFFFF"/>
        </w:rPr>
        <w:t>Для визначення очікуваної вартості предмета закупівлі використовувалась Примірна методика визначення очікуваної вартості предмета закупівлі, затверджена наказом Міністерства розвитку економіки, торгівлі та сільського господарства України від 18.02.2020 № 275 (зі змінами</w:t>
      </w:r>
      <w:r w:rsidR="00D9720C" w:rsidRPr="004B7EBF">
        <w:rPr>
          <w:rFonts w:cs="Times New Roman"/>
          <w:shd w:val="clear" w:color="auto" w:fill="FFFFFF"/>
        </w:rPr>
        <w:t>) а також</w:t>
      </w:r>
      <w:r w:rsidRPr="004B7EBF">
        <w:rPr>
          <w:rFonts w:cs="Times New Roman"/>
          <w:bdr w:val="none" w:sz="0" w:space="0" w:color="auto" w:frame="1"/>
        </w:rPr>
        <w:t xml:space="preserve"> враховувалась інформація про ціни товарів та послуг, що міститься в мережі Інтернет у відкритому доступі, в тому числі на сайтах виробників та постачальників відповідної продукції, спеціалізованих торгівельних майданчиках,  в електронній системі закупівель.</w:t>
      </w:r>
    </w:p>
    <w:p w14:paraId="0A0C1963" w14:textId="77777777" w:rsidR="008933D4" w:rsidRPr="004B7EBF" w:rsidRDefault="008933D4" w:rsidP="008933D4">
      <w:pPr>
        <w:jc w:val="both"/>
        <w:rPr>
          <w:rFonts w:eastAsia="Calibri" w:cs="Times New Roman"/>
          <w:b/>
          <w:caps/>
          <w:color w:val="auto"/>
          <w:lang w:eastAsia="ru-RU" w:bidi="ar-SA"/>
        </w:rPr>
      </w:pPr>
      <w:r w:rsidRPr="004B7EBF">
        <w:rPr>
          <w:rFonts w:cs="Times New Roman"/>
          <w:shd w:val="clear" w:color="auto" w:fill="FFFFFF"/>
        </w:rPr>
        <w:t>11.</w:t>
      </w:r>
      <w:r w:rsidRPr="004B7EBF">
        <w:rPr>
          <w:rFonts w:cs="Times New Roman"/>
        </w:rPr>
        <w:t xml:space="preserve"> </w:t>
      </w:r>
      <w:r w:rsidRPr="004B7EBF">
        <w:rPr>
          <w:rFonts w:cs="Times New Roman"/>
          <w:shd w:val="clear" w:color="auto" w:fill="FFFFFF"/>
        </w:rPr>
        <w:t>Технічні та якісні характеристики предмета закупівлі:</w:t>
      </w:r>
    </w:p>
    <w:p w14:paraId="07003C24" w14:textId="56B1D541" w:rsidR="000F0EDF" w:rsidRPr="004B7EBF" w:rsidRDefault="00AA2872" w:rsidP="00CA7818">
      <w:pPr>
        <w:widowControl/>
        <w:suppressAutoHyphens w:val="0"/>
        <w:ind w:firstLine="720"/>
        <w:jc w:val="both"/>
        <w:rPr>
          <w:rFonts w:eastAsia="Calibri" w:cs="Times New Roman"/>
          <w:color w:val="121212"/>
          <w:lang w:eastAsia="ru-RU" w:bidi="ar-SA"/>
        </w:rPr>
      </w:pPr>
      <w:r w:rsidRPr="004B7EBF">
        <w:rPr>
          <w:rFonts w:eastAsia="Calibri" w:cs="Times New Roman"/>
          <w:color w:val="121212"/>
          <w:lang w:eastAsia="ru-RU" w:bidi="ar-SA"/>
        </w:rPr>
        <w:t>Замовник здійснює закупівлю таких товарів, оскільки вони за своїми якісними та технічними характеристиками найбільше відповідають потребам та вимогам замовника.</w:t>
      </w:r>
    </w:p>
    <w:tbl>
      <w:tblPr>
        <w:tblW w:w="9816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1732"/>
        <w:gridCol w:w="5387"/>
        <w:gridCol w:w="992"/>
        <w:gridCol w:w="1046"/>
      </w:tblGrid>
      <w:tr w:rsidR="00AA2872" w:rsidRPr="004B7EBF" w14:paraId="00235935" w14:textId="77777777" w:rsidTr="00333AD2">
        <w:trPr>
          <w:trHeight w:val="1080"/>
        </w:trPr>
        <w:tc>
          <w:tcPr>
            <w:tcW w:w="659" w:type="dxa"/>
            <w:shd w:val="clear" w:color="auto" w:fill="auto"/>
          </w:tcPr>
          <w:p w14:paraId="145DC5DB" w14:textId="77777777" w:rsidR="00AA2872" w:rsidRPr="004B7EBF" w:rsidRDefault="00AA2872" w:rsidP="00333AD2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№ з/п</w:t>
            </w:r>
          </w:p>
        </w:tc>
        <w:tc>
          <w:tcPr>
            <w:tcW w:w="1732" w:type="dxa"/>
            <w:shd w:val="clear" w:color="auto" w:fill="auto"/>
          </w:tcPr>
          <w:p w14:paraId="6C7C12A9" w14:textId="77777777" w:rsidR="00AA2872" w:rsidRPr="004B7EBF" w:rsidRDefault="00AA2872" w:rsidP="00333AD2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 xml:space="preserve">Найменування товарів, робіт і послуг </w:t>
            </w:r>
          </w:p>
        </w:tc>
        <w:tc>
          <w:tcPr>
            <w:tcW w:w="5387" w:type="dxa"/>
            <w:shd w:val="clear" w:color="auto" w:fill="auto"/>
          </w:tcPr>
          <w:p w14:paraId="6EE4CEC2" w14:textId="77777777" w:rsidR="00AA2872" w:rsidRPr="004B7EBF" w:rsidRDefault="00AA2872" w:rsidP="00333AD2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Технічні /якісні характеристики</w:t>
            </w:r>
          </w:p>
        </w:tc>
        <w:tc>
          <w:tcPr>
            <w:tcW w:w="992" w:type="dxa"/>
            <w:shd w:val="clear" w:color="auto" w:fill="auto"/>
          </w:tcPr>
          <w:p w14:paraId="5ADCE1EF" w14:textId="77777777" w:rsidR="00AA2872" w:rsidRPr="004B7EBF" w:rsidRDefault="00AA2872" w:rsidP="00333AD2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Одиниця виміру</w:t>
            </w:r>
          </w:p>
        </w:tc>
        <w:tc>
          <w:tcPr>
            <w:tcW w:w="1046" w:type="dxa"/>
            <w:shd w:val="clear" w:color="auto" w:fill="auto"/>
          </w:tcPr>
          <w:p w14:paraId="66D47898" w14:textId="77777777" w:rsidR="00AA2872" w:rsidRPr="004B7EBF" w:rsidRDefault="00AA2872" w:rsidP="00333AD2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 xml:space="preserve">Кількість </w:t>
            </w:r>
          </w:p>
        </w:tc>
      </w:tr>
      <w:tr w:rsidR="00AA2872" w:rsidRPr="004B7EBF" w14:paraId="30F58038" w14:textId="77777777" w:rsidTr="00333AD2">
        <w:trPr>
          <w:trHeight w:val="70"/>
        </w:trPr>
        <w:tc>
          <w:tcPr>
            <w:tcW w:w="659" w:type="dxa"/>
            <w:shd w:val="clear" w:color="auto" w:fill="auto"/>
          </w:tcPr>
          <w:p w14:paraId="6721EEA3" w14:textId="77777777" w:rsidR="00AA2872" w:rsidRPr="004B7EBF" w:rsidRDefault="00AA2872" w:rsidP="00333AD2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1</w:t>
            </w:r>
          </w:p>
          <w:p w14:paraId="1BCCDFC0" w14:textId="77777777" w:rsidR="00AA2872" w:rsidRPr="004B7EBF" w:rsidRDefault="00AA2872" w:rsidP="00333AD2">
            <w:pPr>
              <w:spacing w:line="360" w:lineRule="auto"/>
              <w:jc w:val="center"/>
              <w:rPr>
                <w:rFonts w:eastAsia="Times New Roman" w:cs="Times New Roman"/>
              </w:rPr>
            </w:pPr>
          </w:p>
          <w:p w14:paraId="1DB08645" w14:textId="77777777" w:rsidR="00AA2872" w:rsidRPr="004B7EBF" w:rsidRDefault="00AA2872" w:rsidP="00333AD2">
            <w:pPr>
              <w:spacing w:line="360" w:lineRule="auto"/>
              <w:jc w:val="center"/>
              <w:rPr>
                <w:rFonts w:eastAsia="Times New Roman" w:cs="Times New Roman"/>
              </w:rPr>
            </w:pPr>
          </w:p>
          <w:p w14:paraId="181BBD6A" w14:textId="77777777" w:rsidR="00AA2872" w:rsidRPr="004B7EBF" w:rsidRDefault="00AA2872" w:rsidP="00333AD2">
            <w:pPr>
              <w:spacing w:line="36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732" w:type="dxa"/>
            <w:shd w:val="clear" w:color="auto" w:fill="auto"/>
          </w:tcPr>
          <w:p w14:paraId="7B3E55C2" w14:textId="77777777" w:rsidR="00AA2872" w:rsidRPr="004B7EBF" w:rsidRDefault="00AA2872" w:rsidP="00333AD2">
            <w:pPr>
              <w:spacing w:line="360" w:lineRule="auto"/>
              <w:rPr>
                <w:rFonts w:eastAsia="Times New Roman" w:cs="Times New Roman"/>
              </w:rPr>
            </w:pPr>
            <w:proofErr w:type="spellStart"/>
            <w:r w:rsidRPr="004B7EBF">
              <w:rPr>
                <w:rFonts w:eastAsia="Times New Roman" w:cs="Times New Roman"/>
              </w:rPr>
              <w:t>Cвітлодіодний</w:t>
            </w:r>
            <w:proofErr w:type="spellEnd"/>
            <w:r w:rsidRPr="004B7EBF">
              <w:rPr>
                <w:rFonts w:eastAsia="Times New Roman" w:cs="Times New Roman"/>
              </w:rPr>
              <w:t xml:space="preserve"> </w:t>
            </w:r>
            <w:proofErr w:type="spellStart"/>
            <w:r w:rsidRPr="004B7EBF">
              <w:rPr>
                <w:rFonts w:eastAsia="Times New Roman" w:cs="Times New Roman"/>
              </w:rPr>
              <w:t>повноповоротний</w:t>
            </w:r>
            <w:proofErr w:type="spellEnd"/>
            <w:r w:rsidRPr="004B7EBF">
              <w:rPr>
                <w:rFonts w:eastAsia="Times New Roman" w:cs="Times New Roman"/>
              </w:rPr>
              <w:t xml:space="preserve"> прожектор PRO LUX, LUX HOT </w:t>
            </w:r>
            <w:r w:rsidRPr="004B7EBF">
              <w:rPr>
                <w:rFonts w:eastAsia="Times New Roman" w:cs="Times New Roman"/>
              </w:rPr>
              <w:lastRenderedPageBreak/>
              <w:t xml:space="preserve">BEAM 280, або еквівалент </w:t>
            </w:r>
          </w:p>
        </w:tc>
        <w:tc>
          <w:tcPr>
            <w:tcW w:w="5387" w:type="dxa"/>
            <w:shd w:val="clear" w:color="auto" w:fill="auto"/>
          </w:tcPr>
          <w:p w14:paraId="216CF3E8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proofErr w:type="spellStart"/>
            <w:r w:rsidRPr="004B7EBF">
              <w:rPr>
                <w:rFonts w:eastAsia="Times New Roman" w:cs="Times New Roman"/>
              </w:rPr>
              <w:lastRenderedPageBreak/>
              <w:t>Повноповоротний</w:t>
            </w:r>
            <w:proofErr w:type="spellEnd"/>
            <w:r w:rsidRPr="004B7EBF">
              <w:rPr>
                <w:rFonts w:eastAsia="Times New Roman" w:cs="Times New Roman"/>
              </w:rPr>
              <w:t xml:space="preserve"> прожектор 3-в-1 BEAM-SPOT-WASH. Лампа газорозрядна  MSD 280R10. Кольорова температура 7800К.</w:t>
            </w:r>
          </w:p>
          <w:p w14:paraId="6BD5CBA4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 xml:space="preserve">Оптична лінза високої чіткості.  </w:t>
            </w:r>
          </w:p>
          <w:p w14:paraId="03F253E9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 xml:space="preserve">Світловий потік на зазначених </w:t>
            </w:r>
            <w:proofErr w:type="spellStart"/>
            <w:r w:rsidRPr="004B7EBF">
              <w:rPr>
                <w:rFonts w:eastAsia="Times New Roman" w:cs="Times New Roman"/>
              </w:rPr>
              <w:t>відстаннях</w:t>
            </w:r>
            <w:proofErr w:type="spellEnd"/>
            <w:r w:rsidRPr="004B7EBF">
              <w:rPr>
                <w:rFonts w:eastAsia="Times New Roman" w:cs="Times New Roman"/>
              </w:rPr>
              <w:t>:  до 88000,00 Люкс на 10м; до 96000,00 Люкс на 6м; до 98000,00 Люкс на 3м.</w:t>
            </w:r>
          </w:p>
          <w:p w14:paraId="0289B28B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 xml:space="preserve">Кольорове колесо з 13 </w:t>
            </w:r>
            <w:proofErr w:type="spellStart"/>
            <w:r w:rsidRPr="004B7EBF">
              <w:rPr>
                <w:rFonts w:eastAsia="Times New Roman" w:cs="Times New Roman"/>
              </w:rPr>
              <w:t>дихроїчними</w:t>
            </w:r>
            <w:proofErr w:type="spellEnd"/>
            <w:r w:rsidRPr="004B7EBF">
              <w:rPr>
                <w:rFonts w:eastAsia="Times New Roman" w:cs="Times New Roman"/>
              </w:rPr>
              <w:t xml:space="preserve"> фільтрами + відкрита позиція, . </w:t>
            </w:r>
            <w:proofErr w:type="spellStart"/>
            <w:r w:rsidRPr="004B7EBF">
              <w:rPr>
                <w:rFonts w:eastAsia="Times New Roman" w:cs="Times New Roman"/>
              </w:rPr>
              <w:t>Гобо</w:t>
            </w:r>
            <w:proofErr w:type="spellEnd"/>
            <w:r w:rsidRPr="004B7EBF">
              <w:rPr>
                <w:rFonts w:eastAsia="Times New Roman" w:cs="Times New Roman"/>
              </w:rPr>
              <w:t xml:space="preserve">: 2 </w:t>
            </w:r>
            <w:proofErr w:type="spellStart"/>
            <w:r w:rsidRPr="004B7EBF">
              <w:rPr>
                <w:rFonts w:eastAsia="Times New Roman" w:cs="Times New Roman"/>
              </w:rPr>
              <w:t>гобо</w:t>
            </w:r>
            <w:proofErr w:type="spellEnd"/>
            <w:r w:rsidRPr="004B7EBF">
              <w:rPr>
                <w:rFonts w:eastAsia="Times New Roman" w:cs="Times New Roman"/>
              </w:rPr>
              <w:t xml:space="preserve">-колеса (14 статичних </w:t>
            </w:r>
            <w:proofErr w:type="spellStart"/>
            <w:r w:rsidRPr="004B7EBF">
              <w:rPr>
                <w:rFonts w:eastAsia="Times New Roman" w:cs="Times New Roman"/>
              </w:rPr>
              <w:t>гобо</w:t>
            </w:r>
            <w:proofErr w:type="spellEnd"/>
            <w:r w:rsidRPr="004B7EBF">
              <w:rPr>
                <w:rFonts w:eastAsia="Times New Roman" w:cs="Times New Roman"/>
              </w:rPr>
              <w:t xml:space="preserve">, 9 обертових змінних </w:t>
            </w:r>
            <w:proofErr w:type="spellStart"/>
            <w:r w:rsidRPr="004B7EBF">
              <w:rPr>
                <w:rFonts w:eastAsia="Times New Roman" w:cs="Times New Roman"/>
              </w:rPr>
              <w:t>гобо</w:t>
            </w:r>
            <w:proofErr w:type="spellEnd"/>
            <w:r w:rsidRPr="004B7EBF">
              <w:rPr>
                <w:rFonts w:eastAsia="Times New Roman" w:cs="Times New Roman"/>
              </w:rPr>
              <w:t xml:space="preserve">, </w:t>
            </w:r>
            <w:r w:rsidRPr="004B7EBF">
              <w:rPr>
                <w:rFonts w:eastAsia="Times New Roman" w:cs="Times New Roman"/>
              </w:rPr>
              <w:lastRenderedPageBreak/>
              <w:t xml:space="preserve">діаметр </w:t>
            </w:r>
            <w:proofErr w:type="spellStart"/>
            <w:r w:rsidRPr="004B7EBF">
              <w:rPr>
                <w:rFonts w:eastAsia="Times New Roman" w:cs="Times New Roman"/>
              </w:rPr>
              <w:t>гобо</w:t>
            </w:r>
            <w:proofErr w:type="spellEnd"/>
            <w:r w:rsidRPr="004B7EBF">
              <w:rPr>
                <w:rFonts w:eastAsia="Times New Roman" w:cs="Times New Roman"/>
              </w:rPr>
              <w:t xml:space="preserve"> 14,9мм, діаметр зображення 13 мм ). </w:t>
            </w:r>
            <w:proofErr w:type="spellStart"/>
            <w:r w:rsidRPr="004B7EBF">
              <w:rPr>
                <w:rFonts w:eastAsia="Times New Roman" w:cs="Times New Roman"/>
              </w:rPr>
              <w:t>Гобо</w:t>
            </w:r>
            <w:proofErr w:type="spellEnd"/>
            <w:r w:rsidRPr="004B7EBF">
              <w:rPr>
                <w:rFonts w:eastAsia="Times New Roman" w:cs="Times New Roman"/>
              </w:rPr>
              <w:t>-шейк. 2 Призми (8-гранна кругова + 6 –</w:t>
            </w:r>
            <w:proofErr w:type="spellStart"/>
            <w:r w:rsidRPr="004B7EBF">
              <w:rPr>
                <w:rFonts w:eastAsia="Times New Roman" w:cs="Times New Roman"/>
              </w:rPr>
              <w:t>гранна</w:t>
            </w:r>
            <w:proofErr w:type="spellEnd"/>
            <w:r w:rsidRPr="004B7EBF">
              <w:rPr>
                <w:rFonts w:eastAsia="Times New Roman" w:cs="Times New Roman"/>
              </w:rPr>
              <w:t xml:space="preserve"> лінійна). </w:t>
            </w:r>
            <w:proofErr w:type="spellStart"/>
            <w:r w:rsidRPr="004B7EBF">
              <w:rPr>
                <w:rFonts w:eastAsia="Times New Roman" w:cs="Times New Roman"/>
              </w:rPr>
              <w:t>Зум</w:t>
            </w:r>
            <w:proofErr w:type="spellEnd"/>
            <w:r w:rsidRPr="004B7EBF">
              <w:rPr>
                <w:rFonts w:eastAsia="Times New Roman" w:cs="Times New Roman"/>
              </w:rPr>
              <w:t xml:space="preserve">  від 2,5 до 20 градусів. </w:t>
            </w:r>
            <w:proofErr w:type="spellStart"/>
            <w:r w:rsidRPr="004B7EBF">
              <w:rPr>
                <w:rFonts w:eastAsia="Times New Roman" w:cs="Times New Roman"/>
              </w:rPr>
              <w:t>Beam</w:t>
            </w:r>
            <w:proofErr w:type="spellEnd"/>
            <w:r w:rsidRPr="004B7EBF">
              <w:rPr>
                <w:rFonts w:eastAsia="Times New Roman" w:cs="Times New Roman"/>
              </w:rPr>
              <w:t>: 2.5° - 10°</w:t>
            </w:r>
          </w:p>
          <w:p w14:paraId="77932801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proofErr w:type="spellStart"/>
            <w:r w:rsidRPr="004B7EBF">
              <w:rPr>
                <w:rFonts w:eastAsia="Times New Roman" w:cs="Times New Roman"/>
              </w:rPr>
              <w:t>Spot</w:t>
            </w:r>
            <w:proofErr w:type="spellEnd"/>
            <w:r w:rsidRPr="004B7EBF">
              <w:rPr>
                <w:rFonts w:eastAsia="Times New Roman" w:cs="Times New Roman"/>
              </w:rPr>
              <w:t xml:space="preserve">: 5° - 20°. Лінійний фокус з функцією </w:t>
            </w:r>
            <w:proofErr w:type="spellStart"/>
            <w:r w:rsidRPr="004B7EBF">
              <w:rPr>
                <w:rFonts w:eastAsia="Times New Roman" w:cs="Times New Roman"/>
              </w:rPr>
              <w:t>автопідстройки</w:t>
            </w:r>
            <w:proofErr w:type="spellEnd"/>
            <w:r w:rsidRPr="004B7EBF">
              <w:rPr>
                <w:rFonts w:eastAsia="Times New Roman" w:cs="Times New Roman"/>
              </w:rPr>
              <w:t xml:space="preserve">.  </w:t>
            </w:r>
            <w:proofErr w:type="spellStart"/>
            <w:r w:rsidRPr="004B7EBF">
              <w:rPr>
                <w:rFonts w:eastAsia="Times New Roman" w:cs="Times New Roman"/>
              </w:rPr>
              <w:t>Строб</w:t>
            </w:r>
            <w:proofErr w:type="spellEnd"/>
            <w:r w:rsidRPr="004B7EBF">
              <w:rPr>
                <w:rFonts w:eastAsia="Times New Roman" w:cs="Times New Roman"/>
              </w:rPr>
              <w:t xml:space="preserve">  0,5-9 </w:t>
            </w:r>
            <w:proofErr w:type="spellStart"/>
            <w:r w:rsidRPr="004B7EBF">
              <w:rPr>
                <w:rFonts w:eastAsia="Times New Roman" w:cs="Times New Roman"/>
              </w:rPr>
              <w:t>доп</w:t>
            </w:r>
            <w:proofErr w:type="spellEnd"/>
            <w:r w:rsidRPr="004B7EBF">
              <w:rPr>
                <w:rFonts w:eastAsia="Times New Roman" w:cs="Times New Roman"/>
              </w:rPr>
              <w:t xml:space="preserve">. / </w:t>
            </w:r>
            <w:proofErr w:type="spellStart"/>
            <w:r w:rsidRPr="004B7EBF">
              <w:rPr>
                <w:rFonts w:eastAsia="Times New Roman" w:cs="Times New Roman"/>
              </w:rPr>
              <w:t>сек</w:t>
            </w:r>
            <w:proofErr w:type="spellEnd"/>
            <w:r w:rsidRPr="004B7EBF">
              <w:rPr>
                <w:rFonts w:eastAsia="Times New Roman" w:cs="Times New Roman"/>
              </w:rPr>
              <w:t xml:space="preserve">. </w:t>
            </w:r>
            <w:proofErr w:type="spellStart"/>
            <w:r w:rsidRPr="004B7EBF">
              <w:rPr>
                <w:rFonts w:eastAsia="Times New Roman" w:cs="Times New Roman"/>
              </w:rPr>
              <w:t>Pan</w:t>
            </w:r>
            <w:proofErr w:type="spellEnd"/>
            <w:r w:rsidRPr="004B7EBF">
              <w:rPr>
                <w:rFonts w:eastAsia="Times New Roman" w:cs="Times New Roman"/>
              </w:rPr>
              <w:t xml:space="preserve"> / </w:t>
            </w:r>
            <w:proofErr w:type="spellStart"/>
            <w:r w:rsidRPr="004B7EBF">
              <w:rPr>
                <w:rFonts w:eastAsia="Times New Roman" w:cs="Times New Roman"/>
              </w:rPr>
              <w:t>Tilt</w:t>
            </w:r>
            <w:proofErr w:type="spellEnd"/>
            <w:r w:rsidRPr="004B7EBF">
              <w:rPr>
                <w:rFonts w:eastAsia="Times New Roman" w:cs="Times New Roman"/>
              </w:rPr>
              <w:t xml:space="preserve">: 540 / 270(8/16 </w:t>
            </w:r>
            <w:proofErr w:type="spellStart"/>
            <w:r w:rsidRPr="004B7EBF">
              <w:rPr>
                <w:rFonts w:eastAsia="Times New Roman" w:cs="Times New Roman"/>
              </w:rPr>
              <w:t>бит</w:t>
            </w:r>
            <w:proofErr w:type="spellEnd"/>
            <w:r w:rsidRPr="004B7EBF">
              <w:rPr>
                <w:rFonts w:eastAsia="Times New Roman" w:cs="Times New Roman"/>
              </w:rPr>
              <w:t xml:space="preserve">). 16/24 канали DMX . Дисплей </w:t>
            </w:r>
            <w:proofErr w:type="spellStart"/>
            <w:r w:rsidRPr="004B7EBF">
              <w:rPr>
                <w:rFonts w:eastAsia="Times New Roman" w:cs="Times New Roman"/>
              </w:rPr>
              <w:t>мультифункціональний</w:t>
            </w:r>
            <w:proofErr w:type="spellEnd"/>
            <w:r w:rsidRPr="004B7EBF">
              <w:rPr>
                <w:rFonts w:eastAsia="Times New Roman" w:cs="Times New Roman"/>
              </w:rPr>
              <w:t xml:space="preserve">, кольоровий 2,2”. Блок живлення 110-240 В, 50/60 </w:t>
            </w:r>
            <w:proofErr w:type="spellStart"/>
            <w:r w:rsidRPr="004B7EBF">
              <w:rPr>
                <w:rFonts w:eastAsia="Times New Roman" w:cs="Times New Roman"/>
              </w:rPr>
              <w:t>Гц</w:t>
            </w:r>
            <w:proofErr w:type="spellEnd"/>
            <w:r w:rsidRPr="004B7EBF">
              <w:rPr>
                <w:rFonts w:eastAsia="Times New Roman" w:cs="Times New Roman"/>
              </w:rPr>
              <w:t>. Повна потужність – 470 Вт.</w:t>
            </w:r>
          </w:p>
          <w:p w14:paraId="6372A054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 xml:space="preserve"> Габаритні розміри: не більше 587х365х382мм.</w:t>
            </w:r>
          </w:p>
          <w:p w14:paraId="3F7DB1EC" w14:textId="77777777" w:rsidR="00AA2872" w:rsidRPr="004B7EBF" w:rsidRDefault="00AA2872" w:rsidP="00333AD2">
            <w:pPr>
              <w:spacing w:line="276" w:lineRule="auto"/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 xml:space="preserve"> Вага: не більше 16 кг.</w:t>
            </w:r>
          </w:p>
        </w:tc>
        <w:tc>
          <w:tcPr>
            <w:tcW w:w="992" w:type="dxa"/>
            <w:shd w:val="clear" w:color="auto" w:fill="auto"/>
          </w:tcPr>
          <w:p w14:paraId="541F8ACB" w14:textId="77777777" w:rsidR="00AA2872" w:rsidRPr="004B7EBF" w:rsidRDefault="00AA2872" w:rsidP="00333AD2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lastRenderedPageBreak/>
              <w:t>шт.</w:t>
            </w:r>
          </w:p>
        </w:tc>
        <w:tc>
          <w:tcPr>
            <w:tcW w:w="1046" w:type="dxa"/>
            <w:shd w:val="clear" w:color="auto" w:fill="auto"/>
          </w:tcPr>
          <w:p w14:paraId="591C6257" w14:textId="77777777" w:rsidR="00AA2872" w:rsidRPr="004B7EBF" w:rsidRDefault="00AA2872" w:rsidP="00333AD2">
            <w:pPr>
              <w:spacing w:line="360" w:lineRule="auto"/>
              <w:jc w:val="center"/>
              <w:rPr>
                <w:rFonts w:eastAsia="Times New Roman" w:cs="Times New Roman"/>
                <w:lang w:val="en-US"/>
              </w:rPr>
            </w:pPr>
            <w:r w:rsidRPr="004B7EBF">
              <w:rPr>
                <w:rFonts w:eastAsia="Times New Roman" w:cs="Times New Roman"/>
                <w:lang w:val="en-US"/>
              </w:rPr>
              <w:t>2</w:t>
            </w:r>
          </w:p>
        </w:tc>
      </w:tr>
      <w:tr w:rsidR="00AA2872" w:rsidRPr="004B7EBF" w14:paraId="18E4529F" w14:textId="77777777" w:rsidTr="00333AD2">
        <w:trPr>
          <w:trHeight w:val="70"/>
        </w:trPr>
        <w:tc>
          <w:tcPr>
            <w:tcW w:w="659" w:type="dxa"/>
            <w:shd w:val="clear" w:color="auto" w:fill="auto"/>
          </w:tcPr>
          <w:p w14:paraId="5544AB4D" w14:textId="77777777" w:rsidR="00AA2872" w:rsidRPr="004B7EBF" w:rsidRDefault="00AA2872" w:rsidP="00333AD2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2</w:t>
            </w:r>
          </w:p>
        </w:tc>
        <w:tc>
          <w:tcPr>
            <w:tcW w:w="1732" w:type="dxa"/>
            <w:shd w:val="clear" w:color="auto" w:fill="auto"/>
          </w:tcPr>
          <w:p w14:paraId="466C8356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 xml:space="preserve">Прожектор світлодіодний LUX LED FOLLOW 350 </w:t>
            </w:r>
            <w:proofErr w:type="spellStart"/>
            <w:r w:rsidRPr="004B7EBF">
              <w:rPr>
                <w:rFonts w:eastAsia="Times New Roman" w:cs="Times New Roman"/>
              </w:rPr>
              <w:t>Pro</w:t>
            </w:r>
            <w:proofErr w:type="spellEnd"/>
            <w:r w:rsidRPr="004B7EBF">
              <w:rPr>
                <w:rFonts w:eastAsia="Times New Roman" w:cs="Times New Roman"/>
              </w:rPr>
              <w:t xml:space="preserve"> </w:t>
            </w:r>
            <w:proofErr w:type="spellStart"/>
            <w:r w:rsidRPr="004B7EBF">
              <w:rPr>
                <w:rFonts w:eastAsia="Times New Roman" w:cs="Times New Roman"/>
              </w:rPr>
              <w:t>lux</w:t>
            </w:r>
            <w:proofErr w:type="spellEnd"/>
            <w:r w:rsidRPr="004B7EBF">
              <w:rPr>
                <w:rFonts w:eastAsia="Times New Roman" w:cs="Times New Roman"/>
              </w:rPr>
              <w:t>, або еквівалент</w:t>
            </w:r>
          </w:p>
          <w:p w14:paraId="4BF75654" w14:textId="77777777" w:rsidR="00AA2872" w:rsidRPr="004B7EBF" w:rsidRDefault="00AA2872" w:rsidP="00333AD2">
            <w:pPr>
              <w:spacing w:line="360" w:lineRule="auto"/>
              <w:rPr>
                <w:rFonts w:eastAsia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14:paraId="6AB7B76B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 xml:space="preserve">Світлодіодний </w:t>
            </w:r>
            <w:proofErr w:type="spellStart"/>
            <w:r w:rsidRPr="004B7EBF">
              <w:rPr>
                <w:rFonts w:eastAsia="Times New Roman" w:cs="Times New Roman"/>
              </w:rPr>
              <w:t>стежачий</w:t>
            </w:r>
            <w:proofErr w:type="spellEnd"/>
            <w:r w:rsidRPr="004B7EBF">
              <w:rPr>
                <w:rFonts w:eastAsia="Times New Roman" w:cs="Times New Roman"/>
              </w:rPr>
              <w:t xml:space="preserve"> прожектор </w:t>
            </w:r>
            <w:proofErr w:type="spellStart"/>
            <w:r w:rsidRPr="004B7EBF">
              <w:rPr>
                <w:rFonts w:eastAsia="Times New Roman" w:cs="Times New Roman"/>
              </w:rPr>
              <w:t>Pro</w:t>
            </w:r>
            <w:proofErr w:type="spellEnd"/>
            <w:r w:rsidRPr="004B7EBF">
              <w:rPr>
                <w:rFonts w:eastAsia="Times New Roman" w:cs="Times New Roman"/>
              </w:rPr>
              <w:t xml:space="preserve"> </w:t>
            </w:r>
            <w:proofErr w:type="spellStart"/>
            <w:r w:rsidRPr="004B7EBF">
              <w:rPr>
                <w:rFonts w:eastAsia="Times New Roman" w:cs="Times New Roman"/>
              </w:rPr>
              <w:t>Lux</w:t>
            </w:r>
            <w:proofErr w:type="spellEnd"/>
            <w:r w:rsidRPr="004B7EBF">
              <w:rPr>
                <w:rFonts w:eastAsia="Times New Roman" w:cs="Times New Roman"/>
              </w:rPr>
              <w:t xml:space="preserve"> LUX LED FOLLOW 350 потужністю-350 Вт. Колірна температура 8000К. </w:t>
            </w:r>
          </w:p>
          <w:p w14:paraId="25047B15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Колесо CTO 3200K, 4500K, 5600K.</w:t>
            </w:r>
          </w:p>
          <w:p w14:paraId="37F2AE18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Характеристики:</w:t>
            </w:r>
          </w:p>
          <w:p w14:paraId="740DA3E9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потужністю - 350 Вт;</w:t>
            </w:r>
          </w:p>
          <w:p w14:paraId="4A560FA4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колірна температура - 8000К;</w:t>
            </w:r>
          </w:p>
          <w:p w14:paraId="62A2D2EE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колесо CTO 3200K, 4500K, 5600K;</w:t>
            </w:r>
          </w:p>
          <w:p w14:paraId="1B82D1D3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 xml:space="preserve">лінійний </w:t>
            </w:r>
            <w:proofErr w:type="spellStart"/>
            <w:r w:rsidRPr="004B7EBF">
              <w:rPr>
                <w:rFonts w:eastAsia="Times New Roman" w:cs="Times New Roman"/>
              </w:rPr>
              <w:t>димер</w:t>
            </w:r>
            <w:proofErr w:type="spellEnd"/>
            <w:r w:rsidRPr="004B7EBF">
              <w:rPr>
                <w:rFonts w:eastAsia="Times New Roman" w:cs="Times New Roman"/>
              </w:rPr>
              <w:t>;</w:t>
            </w:r>
          </w:p>
          <w:p w14:paraId="04B84B92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 xml:space="preserve">5 кольорів з можливістю двоколірного </w:t>
            </w:r>
            <w:proofErr w:type="spellStart"/>
            <w:r w:rsidRPr="004B7EBF">
              <w:rPr>
                <w:rFonts w:eastAsia="Times New Roman" w:cs="Times New Roman"/>
              </w:rPr>
              <w:t>променя</w:t>
            </w:r>
            <w:proofErr w:type="spellEnd"/>
            <w:r w:rsidRPr="004B7EBF">
              <w:rPr>
                <w:rFonts w:eastAsia="Times New Roman" w:cs="Times New Roman"/>
              </w:rPr>
              <w:t>;</w:t>
            </w:r>
          </w:p>
          <w:p w14:paraId="2D37D132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регульований ірис;</w:t>
            </w:r>
          </w:p>
          <w:p w14:paraId="516124A2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кут розкриття - 10 °;</w:t>
            </w:r>
          </w:p>
          <w:p w14:paraId="16C740E8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ручний фокус;</w:t>
            </w:r>
          </w:p>
          <w:p w14:paraId="7511C6E4" w14:textId="77777777" w:rsidR="00AA2872" w:rsidRPr="004B7EBF" w:rsidRDefault="00AA2872" w:rsidP="00333AD2">
            <w:pPr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Габаритні розміри: не більше 602х259х212 мм.</w:t>
            </w:r>
          </w:p>
          <w:p w14:paraId="46080506" w14:textId="77777777" w:rsidR="00AA2872" w:rsidRPr="004B7EBF" w:rsidRDefault="00AA2872" w:rsidP="00333AD2">
            <w:pPr>
              <w:spacing w:line="276" w:lineRule="auto"/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Вага: не більше 10,1 кг</w:t>
            </w:r>
          </w:p>
        </w:tc>
        <w:tc>
          <w:tcPr>
            <w:tcW w:w="992" w:type="dxa"/>
            <w:shd w:val="clear" w:color="auto" w:fill="auto"/>
          </w:tcPr>
          <w:p w14:paraId="3CB59C1C" w14:textId="77777777" w:rsidR="00AA2872" w:rsidRPr="004B7EBF" w:rsidRDefault="00AA2872" w:rsidP="00333AD2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4B7EBF">
              <w:rPr>
                <w:rFonts w:eastAsia="Times New Roman" w:cs="Times New Roman"/>
              </w:rPr>
              <w:t>шт.</w:t>
            </w:r>
          </w:p>
        </w:tc>
        <w:tc>
          <w:tcPr>
            <w:tcW w:w="1046" w:type="dxa"/>
            <w:shd w:val="clear" w:color="auto" w:fill="auto"/>
          </w:tcPr>
          <w:p w14:paraId="1E32AB5A" w14:textId="77777777" w:rsidR="00AA2872" w:rsidRPr="004B7EBF" w:rsidRDefault="00AA2872" w:rsidP="00333AD2">
            <w:pPr>
              <w:spacing w:line="360" w:lineRule="auto"/>
              <w:jc w:val="center"/>
              <w:rPr>
                <w:rFonts w:eastAsia="Times New Roman" w:cs="Times New Roman"/>
                <w:lang w:val="en-US"/>
              </w:rPr>
            </w:pPr>
            <w:r w:rsidRPr="004B7EBF">
              <w:rPr>
                <w:rFonts w:eastAsia="Times New Roman" w:cs="Times New Roman"/>
                <w:lang w:val="en-US"/>
              </w:rPr>
              <w:t>2</w:t>
            </w:r>
          </w:p>
        </w:tc>
      </w:tr>
    </w:tbl>
    <w:p w14:paraId="6B24740B" w14:textId="77777777" w:rsidR="00AA2872" w:rsidRPr="004B7EBF" w:rsidRDefault="00AA2872" w:rsidP="00AA2872">
      <w:pPr>
        <w:widowControl/>
        <w:suppressAutoHyphens w:val="0"/>
        <w:jc w:val="both"/>
        <w:rPr>
          <w:rFonts w:cs="Times New Roman"/>
        </w:rPr>
      </w:pPr>
    </w:p>
    <w:sectPr w:rsidR="00AA2872" w:rsidRPr="004B7EBF" w:rsidSect="00636849">
      <w:pgSz w:w="11906" w:h="16838"/>
      <w:pgMar w:top="1135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DF"/>
    <w:rsid w:val="000A133D"/>
    <w:rsid w:val="000F0EDF"/>
    <w:rsid w:val="00104E92"/>
    <w:rsid w:val="004B7EBF"/>
    <w:rsid w:val="00636849"/>
    <w:rsid w:val="006C760D"/>
    <w:rsid w:val="00755497"/>
    <w:rsid w:val="00771AFA"/>
    <w:rsid w:val="007F44B0"/>
    <w:rsid w:val="008933D4"/>
    <w:rsid w:val="00AA2872"/>
    <w:rsid w:val="00BA624D"/>
    <w:rsid w:val="00CA7818"/>
    <w:rsid w:val="00D03CB2"/>
    <w:rsid w:val="00D9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8FED"/>
  <w15:chartTrackingRefBased/>
  <w15:docId w15:val="{FD88B808-DDC6-43BA-BFC7-C760C9D3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3D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uk-UA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8933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No Spacing"/>
    <w:basedOn w:val="a"/>
    <w:link w:val="a3"/>
    <w:qFormat/>
    <w:rsid w:val="008933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x-none" w:eastAsia="x-none" w:bidi="ar-SA"/>
    </w:rPr>
  </w:style>
  <w:style w:type="paragraph" w:customStyle="1" w:styleId="a5">
    <w:name w:val="a"/>
    <w:basedOn w:val="a"/>
    <w:rsid w:val="008933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9.08.24</dc:creator>
  <cp:keywords/>
  <dc:description/>
  <cp:lastModifiedBy>Vladimir</cp:lastModifiedBy>
  <cp:revision>14</cp:revision>
  <dcterms:created xsi:type="dcterms:W3CDTF">2025-05-21T09:33:00Z</dcterms:created>
  <dcterms:modified xsi:type="dcterms:W3CDTF">2025-06-19T11:02:00Z</dcterms:modified>
</cp:coreProperties>
</file>